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FAE9" w14:textId="743CEF68" w:rsidR="00485CFA" w:rsidRDefault="003A4E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F9124B" wp14:editId="642F18F6">
                <wp:simplePos x="0" y="0"/>
                <wp:positionH relativeFrom="margin">
                  <wp:align>center</wp:align>
                </wp:positionH>
                <wp:positionV relativeFrom="paragraph">
                  <wp:posOffset>6210300</wp:posOffset>
                </wp:positionV>
                <wp:extent cx="7108825" cy="3038475"/>
                <wp:effectExtent l="0" t="0" r="0" b="0"/>
                <wp:wrapSquare wrapText="bothSides"/>
                <wp:docPr id="11307088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AC7D" w14:textId="494C6E95" w:rsidR="00CA059D" w:rsidRPr="003A4ECC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FFDC68"/>
                              </w:rPr>
                              <w:t>Hvorfor læse højt sammen i familien?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 xml:space="preserve">Forskning peger på, at det højner børns læselyst at være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SAMMEN MED ANDRE omkring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læsning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.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Læsning med andre giver noget fælles at tale om – og måske noget at grine sammen over? :-)</w:t>
                            </w:r>
                          </w:p>
                          <w:p w14:paraId="0D688C0C" w14:textId="63052C99" w:rsidR="00CA059D" w:rsidRPr="003A4ECC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At læse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SAMMEN I FAMILIEN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gør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dé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t at læse (eller lytte) til noget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ganske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særligt. Og særligt hyggeligt! SÅ giv plads til læsningen, fantasien og nærværet omkring højtlæsning i SMASK-ugen og vær med til at støtte jeres barns læselyst - også fremadrettet. </w:t>
                            </w:r>
                          </w:p>
                          <w:p w14:paraId="58FF9DD4" w14:textId="6DF71DF6" w:rsidR="00CA059D" w:rsidRPr="003A4ECC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FFDC68"/>
                              </w:rPr>
                              <w:t>Inspiration til hvad I skal læse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 xml:space="preserve">På 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>[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color w:val="ADADAD" w:themeColor="background2" w:themeShade="BF"/>
                              </w:rPr>
                              <w:t>bibliotekets navn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]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har vi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en særlig SMASK-udstilling, som kan inspirere jer til at vælge en god højtlæsningsbog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ligesom bibliotekaren også står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klar til at hjælpe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. Desuden kan jeres barn også få gode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idéer til højtlæsningsbøger på skolens PLC.</w:t>
                            </w:r>
                          </w:p>
                          <w:p w14:paraId="588B7F06" w14:textId="70F1DC8B" w:rsidR="00CA059D" w:rsidRPr="003A4ECC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FFDC68"/>
                              </w:rPr>
                              <w:t>Spørgsmål?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 xml:space="preserve">Har I spørgsmål til SMASK-kampagnen, er I velkomne til at kontakte: </w:t>
                            </w:r>
                          </w:p>
                          <w:p w14:paraId="4150F4E3" w14:textId="0C3D415D" w:rsidR="00CA059D" w:rsidRPr="003A4ECC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[</w:t>
                            </w:r>
                            <w:r w:rsidRPr="003A4EC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Navn, tovholder på SMASK-kampagnen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] </w:t>
                            </w:r>
                            <w:r w:rsidRPr="003A4EC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[Bibliotek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]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>Mail</w:t>
                            </w:r>
                            <w:proofErr w:type="gramStart"/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:[</w:t>
                            </w:r>
                            <w:proofErr w:type="gramEnd"/>
                            <w:r w:rsidRPr="003A4EC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navn@bogbybibliotek.dk 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] Mobil: [</w:t>
                            </w:r>
                            <w:r w:rsidRPr="003A4EC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12345678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] </w:t>
                            </w:r>
                          </w:p>
                          <w:p w14:paraId="14D08A58" w14:textId="3FF2B638" w:rsidR="00CA059D" w:rsidRPr="00CA059D" w:rsidRDefault="00CA059D" w:rsidP="00CA059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9124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489pt;width:559.75pt;height:239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" filled="f" stroked="f">
                <v:textbox>
                  <w:txbxContent>
                    <w:p w14:paraId="0CA5AC7D" w14:textId="494C6E95" w:rsidR="00CA059D" w:rsidRPr="003A4ECC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FFDC68"/>
                        </w:rPr>
                        <w:t>Hvorfor læse højt sammen i familien?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 xml:space="preserve">Forskning peger på, at det højner børns læselyst at være 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SAMMEN MED ANDRE omkring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læsning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en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. 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Læsning med andre giver noget fælles at tale om – og måske noget at grine sammen over? :-)</w:t>
                      </w:r>
                    </w:p>
                    <w:p w14:paraId="0D688C0C" w14:textId="63052C99" w:rsidR="00CA059D" w:rsidRPr="003A4ECC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At læse 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SAMMEN I FAMILIEN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gør 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dé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t at læse (eller lytte) til noget 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ganske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særligt. Og særligt hyggeligt! SÅ giv plads til læsningen, fantasien og nærværet omkring højtlæsning i SMASK-ugen og vær med til at støtte jeres barns læselyst - også fremadrettet. </w:t>
                      </w:r>
                    </w:p>
                    <w:p w14:paraId="58FF9DD4" w14:textId="6DF71DF6" w:rsidR="00CA059D" w:rsidRPr="003A4ECC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FFDC68"/>
                        </w:rPr>
                        <w:t>Inspiration til hvad I skal læse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 xml:space="preserve">På </w:t>
                      </w:r>
                      <w:r w:rsidRPr="003A4ECC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>[</w:t>
                      </w:r>
                      <w:r w:rsidRPr="003A4ECC">
                        <w:rPr>
                          <w:rFonts w:ascii="Calibri" w:hAnsi="Calibri" w:cs="Calibri"/>
                          <w:bCs/>
                          <w:color w:val="ADADAD" w:themeColor="background2" w:themeShade="BF"/>
                        </w:rPr>
                        <w:t>bibliotekets navn</w:t>
                      </w:r>
                      <w:r w:rsidRPr="003A4ECC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]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har vi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en særlig SMASK-udstilling, som kan inspirere jer til at vælge en god højtlæsningsbog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ligesom bibliotekaren også står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klar til at hjælpe</w:t>
                      </w:r>
                      <w:r w:rsidR="003A4ECC"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. Desuden kan jeres barn også få gode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idéer til højtlæsningsbøger på skolens PLC.</w:t>
                      </w:r>
                    </w:p>
                    <w:p w14:paraId="588B7F06" w14:textId="70F1DC8B" w:rsidR="00CA059D" w:rsidRPr="003A4ECC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FFDC68"/>
                        </w:rPr>
                        <w:t>Spørgsmål?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 xml:space="preserve">Har I spørgsmål til SMASK-kampagnen, er I velkomne til at kontakte: </w:t>
                      </w:r>
                    </w:p>
                    <w:p w14:paraId="4150F4E3" w14:textId="0C3D415D" w:rsidR="00CA059D" w:rsidRPr="003A4ECC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[</w:t>
                      </w:r>
                      <w:r w:rsidRPr="003A4EC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Navn, tovholder på SMASK-kampagnen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] </w:t>
                      </w:r>
                      <w:r w:rsidRPr="003A4EC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[Bibliotek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]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>Mail</w:t>
                      </w:r>
                      <w:proofErr w:type="gramStart"/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:[</w:t>
                      </w:r>
                      <w:proofErr w:type="gramEnd"/>
                      <w:r w:rsidRPr="003A4EC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navn@bogbybibliotek.dk 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>] Mobil: [</w:t>
                      </w:r>
                      <w:r w:rsidRPr="003A4EC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12345678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] </w:t>
                      </w:r>
                    </w:p>
                    <w:p w14:paraId="14D08A58" w14:textId="3FF2B638" w:rsidR="00CA059D" w:rsidRPr="00CA059D" w:rsidRDefault="00CA059D" w:rsidP="00CA059D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100224" wp14:editId="072A674F">
                <wp:simplePos x="0" y="0"/>
                <wp:positionH relativeFrom="margin">
                  <wp:posOffset>451485</wp:posOffset>
                </wp:positionH>
                <wp:positionV relativeFrom="paragraph">
                  <wp:posOffset>2987040</wp:posOffset>
                </wp:positionV>
                <wp:extent cx="5857875" cy="2552700"/>
                <wp:effectExtent l="0" t="0" r="0" b="0"/>
                <wp:wrapSquare wrapText="bothSides"/>
                <wp:docPr id="9580170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3E43" w14:textId="1866941F" w:rsidR="00C61FA1" w:rsidRPr="003A4ECC" w:rsidRDefault="00C61FA1" w:rsidP="00C61FA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H</w:t>
                            </w:r>
                            <w:r w:rsid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VORNÅR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SMASK kører i [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datoer/uge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AA3C54F" w14:textId="534A9A49" w:rsidR="00C61FA1" w:rsidRPr="003A4ECC" w:rsidRDefault="00C61FA1" w:rsidP="00C61FA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H</w:t>
                            </w:r>
                            <w:r w:rsid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VORDAN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?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Inden [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uge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] (SMASK-ugen) får jeres barn udleveret en dækkeserviet i A3-størrelse på skolen. På dækkeservietten er der små opgaver og spørgsmål, der handler om højtlæsning og læsevaner. Opgaverne løses med barnet derhjemme. Den udfyldte dækkeserviet afleveres i udfyldt stand [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hvor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] [</w:t>
                            </w:r>
                            <w:r w:rsidRPr="003A4ECC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hvornår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]. </w:t>
                            </w:r>
                          </w:p>
                          <w:p w14:paraId="79AEF3A0" w14:textId="0C6F5E92" w:rsidR="00C61FA1" w:rsidRPr="003A4ECC" w:rsidRDefault="003A4ECC" w:rsidP="00C61FA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PRÆMIER AT VINDE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Alle, der afleverer en udfyldt dækkeserviet, er med i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konkurrencen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om at vinde en 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PRÆMIE TIL HELE FAMILIEN!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w:r w:rsidR="00C61FA1"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Vinderne udtrækkes af biblioteket [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hvornår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]. </w:t>
                            </w:r>
                            <w:r w:rsidR="00C61FA1" w:rsidRPr="003A4ECC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Vinderne får direkte besked. </w:t>
                            </w:r>
                          </w:p>
                          <w:p w14:paraId="42C7E8C4" w14:textId="45FF9107" w:rsidR="00C61FA1" w:rsidRPr="00C61FA1" w:rsidRDefault="00C61FA1" w:rsidP="00C61FA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0224" id="_x0000_s1027" type="#_x0000_t202" style="position:absolute;margin-left:35.55pt;margin-top:235.2pt;width:461.25pt;height:2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" filled="f" stroked="f">
                <v:textbox>
                  <w:txbxContent>
                    <w:p w14:paraId="59283E43" w14:textId="1866941F" w:rsidR="00C61FA1" w:rsidRPr="003A4ECC" w:rsidRDefault="00C61FA1" w:rsidP="00C61FA1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H</w:t>
                      </w:r>
                      <w:r w:rsid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VORNÅR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? 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SMASK kører i [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datoer/uge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]</w:t>
                      </w:r>
                    </w:p>
                    <w:p w14:paraId="3AA3C54F" w14:textId="534A9A49" w:rsidR="00C61FA1" w:rsidRPr="003A4ECC" w:rsidRDefault="00C61FA1" w:rsidP="00C61FA1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H</w:t>
                      </w:r>
                      <w:r w:rsid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VORDAN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?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Inden [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uge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] (SMASK-ugen) får jeres barn udleveret en dækkeserviet i A3-størrelse på skolen. På dækkeservietten er der små opgaver og spørgsmål, der handler om højtlæsning og læsevaner. Opgaverne løses med barnet derhjemme. Den udfyldte dækkeserviet afleveres i udfyldt stand [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hvor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] [</w:t>
                      </w:r>
                      <w:r w:rsidRPr="003A4ECC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hvornår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]. </w:t>
                      </w:r>
                    </w:p>
                    <w:p w14:paraId="79AEF3A0" w14:textId="0C6F5E92" w:rsidR="00C61FA1" w:rsidRPr="003A4ECC" w:rsidRDefault="003A4ECC" w:rsidP="00C61FA1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PRÆMIER AT VINDE</w:t>
                      </w:r>
                      <w:r w:rsidR="00C61FA1"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  </w:t>
                      </w:r>
                      <w:r w:rsidR="00C61FA1"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Alle, der afleverer en udfyldt dækkeserviet, er med i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konkurrencen</w:t>
                      </w:r>
                      <w:r w:rsidR="00C61FA1"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om at vinde en </w:t>
                      </w:r>
                      <w:r w:rsidR="00C61FA1" w:rsidRPr="003A4EC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PRÆMIE TIL HELE FAMILIEN!</w:t>
                      </w:r>
                      <w:r w:rsidR="00C61FA1"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w:r w:rsidR="00C61FA1"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Vinderne udtrækkes af biblioteket [</w:t>
                      </w:r>
                      <w:r w:rsidR="00C61FA1" w:rsidRPr="003A4ECC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hvornår</w:t>
                      </w:r>
                      <w:r w:rsidR="00C61FA1"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]. </w:t>
                      </w:r>
                      <w:r w:rsidR="00C61FA1" w:rsidRPr="003A4ECC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Vinderne får direkte besked. </w:t>
                      </w:r>
                    </w:p>
                    <w:p w14:paraId="42C7E8C4" w14:textId="45FF9107" w:rsidR="00C61FA1" w:rsidRPr="00C61FA1" w:rsidRDefault="00C61FA1" w:rsidP="00C61FA1">
                      <w:pPr>
                        <w:spacing w:line="27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8703E" wp14:editId="074C5504">
                <wp:simplePos x="0" y="0"/>
                <wp:positionH relativeFrom="margin">
                  <wp:posOffset>-253365</wp:posOffset>
                </wp:positionH>
                <wp:positionV relativeFrom="paragraph">
                  <wp:posOffset>405765</wp:posOffset>
                </wp:positionV>
                <wp:extent cx="6657975" cy="220027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7DC4" w14:textId="0B1AD9F2" w:rsidR="00C61FA1" w:rsidRPr="003A4ECC" w:rsidRDefault="00C61FA1" w:rsidP="00C61F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Hermed inviterer [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bibliotekets navn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] i samarbejde med skolerne til højtlæsningskampagnen SMASK! 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  <w:t>Målet er at give masser af appetit på læsning hos børn på mellemtrinnet.</w:t>
                            </w:r>
                          </w:p>
                          <w:p w14:paraId="549FAFEB" w14:textId="4C291E16" w:rsidR="00C61FA1" w:rsidRPr="003A4ECC" w:rsidRDefault="00C61FA1" w:rsidP="00C61F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Familier med børn på [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X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]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klassetrin opfordres til at </w:t>
                            </w:r>
                            <w:r w:rsid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være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SAMLET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OM HØJTLÆSNING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="003A4EC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MINUTER HVER DAG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SMASK-</w:t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ugen.  </w:t>
                            </w:r>
                            <w:r w:rsid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Måske omkring aftensmåltidet, hvor I kan smaske, mens I lytter</w:t>
                            </w:r>
                            <w:r w:rsidR="003A4ECC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Passer et andet tidspunkt jer bedre, er det vigtigste naturligvis bare at få læst </w:t>
                            </w:r>
                            <w:r w:rsid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SAMMEN</w:t>
                            </w:r>
                            <w:r w:rsidRP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– uanset hvornår</w:t>
                            </w:r>
                            <w:r w:rsidR="003A4E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C4EF35F" w14:textId="5333DC15" w:rsidR="00C61FA1" w:rsidRPr="003A4ECC" w:rsidRDefault="00C61FA1" w:rsidP="00C61F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</w:pP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SMASK 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kampagnen er 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en aktivitet for hele familien! 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  <w:t>Vi håber, at I som forældre vil støtte om at læse/lytte sammen med jeres børn</w:t>
                            </w:r>
                            <w:r w:rsidR="003A4ECC"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!</w:t>
                            </w:r>
                            <w:r w:rsidRPr="003A4ECC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2876DF8" w14:textId="77777777" w:rsidR="00C61FA1" w:rsidRPr="00C61FA1" w:rsidRDefault="00C61FA1" w:rsidP="00C61F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703E" id="_x0000_s1028" type="#_x0000_t202" style="position:absolute;margin-left:-19.95pt;margin-top:31.95pt;width:524.25pt;height:17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" filled="f" stroked="f">
                <v:textbox>
                  <w:txbxContent>
                    <w:p w14:paraId="45537DC4" w14:textId="0B1AD9F2" w:rsidR="00C61FA1" w:rsidRPr="003A4ECC" w:rsidRDefault="00C61FA1" w:rsidP="00C61FA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Hermed inviterer [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4"/>
                          <w:szCs w:val="24"/>
                        </w:rPr>
                        <w:t>bibliotekets navn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] i samarbejde med skolerne til højtlæsningskampagnen SMASK! 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  <w:t>Målet er at give masser af appetit på læsning hos børn på mellemtrinnet.</w:t>
                      </w:r>
                    </w:p>
                    <w:p w14:paraId="549FAFEB" w14:textId="4C291E16" w:rsidR="00C61FA1" w:rsidRPr="003A4ECC" w:rsidRDefault="00C61FA1" w:rsidP="00C61FA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Familier med børn på [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4"/>
                          <w:szCs w:val="24"/>
                        </w:rPr>
                        <w:t>X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]</w:t>
                      </w:r>
                      <w:r w:rsidRP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klassetrin opfordres til at </w:t>
                      </w:r>
                      <w:r w:rsid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være 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SAMLET</w:t>
                      </w:r>
                      <w:r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OM HØJTLÆSNING</w:t>
                      </w:r>
                      <w:r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10 </w:t>
                      </w:r>
                      <w:r w:rsidR="003A4EC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MINUTER HVER DAG</w:t>
                      </w:r>
                      <w:r w:rsidRP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i </w:t>
                      </w:r>
                      <w:r w:rsid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SMASK-</w:t>
                      </w:r>
                      <w:r w:rsidRP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ugen.  </w:t>
                      </w:r>
                      <w:r w:rsid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br/>
                      </w:r>
                      <w:r w:rsidRP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Måske omkring aftensmåltidet, hvor I kan smaske, mens I lytter</w:t>
                      </w:r>
                      <w:r w:rsidR="003A4ECC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? 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Passer et andet tidspunkt jer bedre, er det vigtigste naturligvis bare at få læst </w:t>
                      </w:r>
                      <w:r w:rsid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SAMMEN</w:t>
                      </w:r>
                      <w:r w:rsidRP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– uanset hvornår</w:t>
                      </w:r>
                      <w:r w:rsidR="003A4E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C4EF35F" w14:textId="5333DC15" w:rsidR="00C61FA1" w:rsidRPr="003A4ECC" w:rsidRDefault="00C61FA1" w:rsidP="00C61FA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</w:pP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SMASK 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kampagnen er 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en aktivitet for hele familien! 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  <w:t>Vi håber, at I som forældre vil støtte om at læse/lytte sammen med jeres børn</w:t>
                      </w:r>
                      <w:r w:rsidR="003A4ECC"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!</w:t>
                      </w:r>
                      <w:r w:rsidRPr="003A4ECC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</w:r>
                    </w:p>
                    <w:p w14:paraId="22876DF8" w14:textId="77777777" w:rsidR="00C61FA1" w:rsidRPr="00C61FA1" w:rsidRDefault="00C61FA1" w:rsidP="00C61FA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FA1">
        <w:rPr>
          <w:noProof/>
        </w:rPr>
        <w:drawing>
          <wp:anchor distT="0" distB="0" distL="114300" distR="114300" simplePos="0" relativeHeight="251659264" behindDoc="1" locked="1" layoutInCell="1" allowOverlap="1" wp14:anchorId="6D66606C" wp14:editId="5D962AEE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7552690" cy="10683240"/>
            <wp:effectExtent l="0" t="0" r="0" b="3810"/>
            <wp:wrapNone/>
            <wp:docPr id="165683366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33668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CFA" w:rsidSect="00CA059D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92B"/>
    <w:multiLevelType w:val="hybridMultilevel"/>
    <w:tmpl w:val="C6A05EA2"/>
    <w:lvl w:ilvl="0" w:tplc="14E4E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A1"/>
    <w:rsid w:val="003A4ECC"/>
    <w:rsid w:val="00470F28"/>
    <w:rsid w:val="00485CFA"/>
    <w:rsid w:val="00511B56"/>
    <w:rsid w:val="0059273D"/>
    <w:rsid w:val="006257C4"/>
    <w:rsid w:val="006C5D94"/>
    <w:rsid w:val="006D677C"/>
    <w:rsid w:val="007B2754"/>
    <w:rsid w:val="007C1715"/>
    <w:rsid w:val="00A33641"/>
    <w:rsid w:val="00AA2717"/>
    <w:rsid w:val="00C61FA1"/>
    <w:rsid w:val="00CA059D"/>
    <w:rsid w:val="00E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AFED"/>
  <w15:chartTrackingRefBased/>
  <w15:docId w15:val="{684D2F9C-490E-4FAF-BAEF-5717CF7C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1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1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1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1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1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1F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1F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1F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1F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1F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1F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1F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1F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1F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1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1F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1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Anne Grønhøj Krebs</cp:lastModifiedBy>
  <cp:revision>2</cp:revision>
  <dcterms:created xsi:type="dcterms:W3CDTF">2025-03-27T09:20:00Z</dcterms:created>
  <dcterms:modified xsi:type="dcterms:W3CDTF">2025-03-27T09:20:00Z</dcterms:modified>
</cp:coreProperties>
</file>