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A977" w14:textId="2A289E37" w:rsidR="00260DC0" w:rsidRDefault="00812CF3" w:rsidP="00260DC0">
      <w:pPr>
        <w:spacing w:line="276" w:lineRule="auto"/>
        <w:rPr>
          <w:rFonts w:ascii="Roboto Light" w:hAnsi="Roboto Light"/>
          <w:sz w:val="20"/>
          <w:szCs w:val="20"/>
        </w:rPr>
      </w:pPr>
      <w:r>
        <w:rPr>
          <w:rFonts w:ascii="Roboto Black" w:hAnsi="Roboto Black"/>
          <w:color w:val="0F375B"/>
          <w:sz w:val="56"/>
          <w:szCs w:val="56"/>
        </w:rPr>
        <w:t>Læs og reager med emojis</w:t>
      </w:r>
      <w:r>
        <w:rPr>
          <w:rFonts w:ascii="Roboto Black" w:hAnsi="Roboto Black"/>
          <w:color w:val="0F375B"/>
          <w:sz w:val="56"/>
          <w:szCs w:val="56"/>
        </w:rPr>
        <w:br/>
      </w:r>
    </w:p>
    <w:p w14:paraId="6A53A6C5" w14:textId="77777777" w:rsidR="00812CF3" w:rsidRDefault="00260DC0" w:rsidP="00812CF3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00C61B8E">
        <w:rPr>
          <w:rFonts w:ascii="Roboto" w:hAnsi="Roboto"/>
          <w:color w:val="229B8C"/>
          <w:sz w:val="40"/>
          <w:szCs w:val="40"/>
        </w:rPr>
        <w:t xml:space="preserve">Vejledning </w:t>
      </w:r>
      <w:r>
        <w:rPr>
          <w:rFonts w:ascii="Roboto" w:hAnsi="Roboto"/>
          <w:color w:val="229B8C"/>
          <w:sz w:val="24"/>
          <w:szCs w:val="24"/>
        </w:rPr>
        <w:br/>
      </w:r>
      <w:r w:rsidRPr="00921479">
        <w:rPr>
          <w:rFonts w:ascii="Roboto" w:hAnsi="Roboto"/>
          <w:color w:val="0F375B"/>
          <w:sz w:val="20"/>
          <w:szCs w:val="20"/>
        </w:rPr>
        <w:br/>
      </w:r>
      <w:r>
        <w:rPr>
          <w:rFonts w:ascii="Roboto" w:hAnsi="Roboto"/>
          <w:color w:val="0F375B"/>
          <w:sz w:val="20"/>
          <w:szCs w:val="20"/>
        </w:rPr>
        <w:br/>
      </w:r>
      <w:r w:rsidR="00812CF3" w:rsidRPr="342CCAA8">
        <w:rPr>
          <w:rFonts w:ascii="Segoe UI" w:eastAsia="Segoe UI" w:hAnsi="Segoe UI" w:cs="Segoe UI"/>
          <w:sz w:val="21"/>
          <w:szCs w:val="21"/>
        </w:rPr>
        <w:t xml:space="preserve">Når </w:t>
      </w:r>
      <w:r w:rsidR="00812CF3">
        <w:rPr>
          <w:rFonts w:ascii="Segoe UI" w:eastAsia="Segoe UI" w:hAnsi="Segoe UI" w:cs="Segoe UI"/>
          <w:sz w:val="21"/>
          <w:szCs w:val="21"/>
        </w:rPr>
        <w:t xml:space="preserve">børn og </w:t>
      </w:r>
      <w:r w:rsidR="00812CF3" w:rsidRPr="342CCAA8">
        <w:rPr>
          <w:rFonts w:ascii="Segoe UI" w:eastAsia="Segoe UI" w:hAnsi="Segoe UI" w:cs="Segoe UI"/>
          <w:sz w:val="21"/>
          <w:szCs w:val="21"/>
        </w:rPr>
        <w:t xml:space="preserve">unge smider emojis ind på siderne, mens de læser, kan de både fordybe sig i fortællingen, samtidig med at de fastholder </w:t>
      </w:r>
      <w:r w:rsidR="00812CF3">
        <w:rPr>
          <w:rFonts w:ascii="Segoe UI" w:eastAsia="Segoe UI" w:hAnsi="Segoe UI" w:cs="Segoe UI"/>
          <w:sz w:val="21"/>
          <w:szCs w:val="21"/>
        </w:rPr>
        <w:t>deres</w:t>
      </w:r>
      <w:r w:rsidR="00812CF3" w:rsidRPr="342CCAA8">
        <w:rPr>
          <w:rFonts w:ascii="Segoe UI" w:eastAsia="Segoe UI" w:hAnsi="Segoe UI" w:cs="Segoe UI"/>
          <w:sz w:val="21"/>
          <w:szCs w:val="21"/>
        </w:rPr>
        <w:t xml:space="preserve"> tanker, som de senere kan </w:t>
      </w:r>
      <w:r w:rsidR="00812CF3">
        <w:rPr>
          <w:rFonts w:ascii="Segoe UI" w:eastAsia="Segoe UI" w:hAnsi="Segoe UI" w:cs="Segoe UI"/>
          <w:sz w:val="21"/>
          <w:szCs w:val="21"/>
        </w:rPr>
        <w:t xml:space="preserve">dele med andre </w:t>
      </w:r>
      <w:r w:rsidR="00812CF3" w:rsidRPr="342CCAA8">
        <w:rPr>
          <w:rFonts w:ascii="Segoe UI" w:eastAsia="Segoe UI" w:hAnsi="Segoe UI" w:cs="Segoe UI"/>
          <w:sz w:val="21"/>
          <w:szCs w:val="21"/>
        </w:rPr>
        <w:t>i bogklubben.</w:t>
      </w:r>
    </w:p>
    <w:p w14:paraId="2631CE13" w14:textId="77777777" w:rsidR="00812CF3" w:rsidRDefault="00812CF3" w:rsidP="00812CF3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 xml:space="preserve">Emojis </w:t>
      </w:r>
      <w:r>
        <w:rPr>
          <w:rFonts w:ascii="Segoe UI" w:eastAsia="Segoe UI" w:hAnsi="Segoe UI" w:cs="Segoe UI"/>
          <w:sz w:val="21"/>
          <w:szCs w:val="21"/>
        </w:rPr>
        <w:t>er visuelle udtryk for følelser og tanker, som er let afkodelige, umiddelbart appellerende til børn og unge og nemme at placere undervejs, mens man læser.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5FBB8811" w14:textId="77777777" w:rsidR="00812CF3" w:rsidRPr="009C444D" w:rsidRDefault="00812CF3" w:rsidP="00812CF3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009C444D">
        <w:t>Sådan fungerer det</w:t>
      </w:r>
      <w:r>
        <w:t>:</w:t>
      </w:r>
      <w:r>
        <w:br/>
      </w:r>
    </w:p>
    <w:p w14:paraId="385FD3DC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Introducér aktiviteten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 xml:space="preserve"> Fortæl eleverne, at de skal bruge emojis til at reagere hurtigt på det, de læser – uden at stoppe op eller analysere for længe. Emojis er udtryk for deres umiddelbare følelser og tanker om det, de læser.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4F4F7709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Vælg emojis i fællesskab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 xml:space="preserve"> Bogklubben eller klassen vælger et fælles sæt emojis, som de vil arbejde med under læsningen.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3696857D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Klargør materialer</w:t>
      </w:r>
    </w:p>
    <w:p w14:paraId="478BD17E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Klip emojis ud</w:t>
      </w:r>
    </w:p>
    <w:p w14:paraId="59F0BABE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Lim dem sammen med sætninger på bagsiden</w:t>
      </w:r>
    </w:p>
    <w:p w14:paraId="0339016A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 xml:space="preserve">Saml dem i en konvolut, som også fungerer som bogmærke. Lad evt. </w:t>
      </w:r>
      <w:r>
        <w:rPr>
          <w:rFonts w:ascii="Segoe UI" w:eastAsia="Segoe UI" w:hAnsi="Segoe UI" w:cs="Segoe UI"/>
          <w:sz w:val="21"/>
          <w:szCs w:val="21"/>
        </w:rPr>
        <w:t xml:space="preserve">eleverne </w:t>
      </w:r>
      <w:r w:rsidRPr="342CCAA8">
        <w:rPr>
          <w:rFonts w:ascii="Segoe UI" w:eastAsia="Segoe UI" w:hAnsi="Segoe UI" w:cs="Segoe UI"/>
          <w:sz w:val="21"/>
          <w:szCs w:val="21"/>
        </w:rPr>
        <w:t xml:space="preserve">selv finde en </w:t>
      </w:r>
      <w:r>
        <w:rPr>
          <w:rFonts w:ascii="Segoe UI" w:eastAsia="Segoe UI" w:hAnsi="Segoe UI" w:cs="Segoe UI"/>
          <w:sz w:val="21"/>
          <w:szCs w:val="21"/>
        </w:rPr>
        <w:t>DIY</w:t>
      </w:r>
      <w:r w:rsidRPr="342CCAA8">
        <w:rPr>
          <w:rFonts w:ascii="Segoe UI" w:eastAsia="Segoe UI" w:hAnsi="Segoe UI" w:cs="Segoe UI"/>
          <w:sz w:val="21"/>
          <w:szCs w:val="21"/>
        </w:rPr>
        <w:t>-video om at samle en konvolut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3CF7F2AF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Læs og reager under læsningen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 xml:space="preserve"> Når eleverne læser:</w:t>
      </w:r>
    </w:p>
    <w:p w14:paraId="0F25FFBE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Læg en emoji ind i bogen dér, hvor noget gør indtryk</w:t>
      </w:r>
    </w:p>
    <w:p w14:paraId="3FD0D02D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Gør det hurtigt, så fordybelsen i læsningen bevares</w:t>
      </w:r>
      <w:r>
        <w:rPr>
          <w:rFonts w:ascii="Segoe UI" w:eastAsia="Segoe UI" w:hAnsi="Segoe UI" w:cs="Segoe UI"/>
          <w:sz w:val="21"/>
          <w:szCs w:val="21"/>
        </w:rPr>
        <w:br/>
      </w:r>
      <w:r>
        <w:rPr>
          <w:rFonts w:ascii="Segoe UI" w:eastAsia="Segoe UI" w:hAnsi="Segoe UI" w:cs="Segoe UI"/>
          <w:sz w:val="21"/>
          <w:szCs w:val="21"/>
        </w:rPr>
        <w:br/>
      </w:r>
      <w:r>
        <w:rPr>
          <w:rFonts w:ascii="Segoe UI" w:eastAsia="Segoe UI" w:hAnsi="Segoe UI" w:cs="Segoe UI"/>
          <w:sz w:val="21"/>
          <w:szCs w:val="21"/>
        </w:rPr>
        <w:br/>
      </w:r>
      <w:r>
        <w:rPr>
          <w:rFonts w:ascii="Segoe UI" w:eastAsia="Segoe UI" w:hAnsi="Segoe UI" w:cs="Segoe UI"/>
          <w:sz w:val="21"/>
          <w:szCs w:val="21"/>
        </w:rPr>
        <w:lastRenderedPageBreak/>
        <w:br/>
      </w:r>
    </w:p>
    <w:p w14:paraId="48CF1202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Flyt og justér ved behov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 xml:space="preserve"> Eleverne kan flytte deres emojis, hvis de senere oplever, at noget passer bedre et andet sted i teksten.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4AF2B164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Skriv korte refleksioner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 xml:space="preserve"> Efter endt læsning, kan de vende tilbage til de placerede emojis og fuldende sætningen på bagsiden.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5B8C1AEC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Forberedt til litteratursamtale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>Når bogklubben eller klassen mødes, har alle elever konkrete steder i teksten med betydning for dem selv. Det gør det lettere for flere elever at deltage og bidrage aktivt.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28F1C885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Del i bogklubben</w:t>
      </w:r>
    </w:p>
    <w:p w14:paraId="5EA668A9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Tag én emoji ad gangen</w:t>
      </w:r>
    </w:p>
    <w:p w14:paraId="310A0D23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Fortæl, hvor den er placeret – og hvorfor</w:t>
      </w:r>
    </w:p>
    <w:p w14:paraId="69A6C736" w14:textId="77777777" w:rsidR="00812CF3" w:rsidRDefault="00812CF3" w:rsidP="00812CF3">
      <w:pPr>
        <w:pStyle w:val="Listeafsnit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sz w:val="21"/>
          <w:szCs w:val="21"/>
        </w:rPr>
        <w:t>Lyt til hinandens perspektiver og følg op med spørgsmål</w:t>
      </w:r>
      <w:r>
        <w:rPr>
          <w:rFonts w:ascii="Segoe UI" w:eastAsia="Segoe UI" w:hAnsi="Segoe UI" w:cs="Segoe UI"/>
          <w:sz w:val="21"/>
          <w:szCs w:val="21"/>
        </w:rPr>
        <w:br/>
      </w:r>
    </w:p>
    <w:p w14:paraId="3E35581B" w14:textId="77777777" w:rsidR="00812CF3" w:rsidRDefault="00812CF3" w:rsidP="00812CF3">
      <w:pPr>
        <w:pStyle w:val="Listeafsnit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42CCAA8">
        <w:rPr>
          <w:rFonts w:ascii="Segoe UI" w:eastAsia="Segoe UI" w:hAnsi="Segoe UI" w:cs="Segoe UI"/>
          <w:b/>
          <w:bCs/>
          <w:sz w:val="21"/>
          <w:szCs w:val="21"/>
        </w:rPr>
        <w:t>Byg videre på oplevelsen</w:t>
      </w:r>
      <w:r>
        <w:br/>
      </w:r>
      <w:r w:rsidRPr="342CCAA8">
        <w:rPr>
          <w:rFonts w:ascii="Segoe UI" w:eastAsia="Segoe UI" w:hAnsi="Segoe UI" w:cs="Segoe UI"/>
          <w:sz w:val="21"/>
          <w:szCs w:val="21"/>
        </w:rPr>
        <w:t xml:space="preserve"> Brug elevernes reaktioner som afsæt for videre litteraturarbejde – først om oplevelse, derefter eventuelt mere undersøgende og skabende</w:t>
      </w:r>
    </w:p>
    <w:p w14:paraId="79C270B3" w14:textId="3CA168CB" w:rsidR="00260DC0" w:rsidRPr="00260DC0" w:rsidRDefault="00812CF3" w:rsidP="00812CF3">
      <w:pPr>
        <w:spacing w:line="276" w:lineRule="auto"/>
      </w:pPr>
      <w:r>
        <w:rPr>
          <w:rFonts w:ascii="Segoe UI" w:eastAsia="Segoe UI" w:hAnsi="Segoe UI" w:cs="Segoe UI"/>
          <w:sz w:val="21"/>
          <w:szCs w:val="21"/>
        </w:rPr>
        <w:br/>
      </w:r>
      <w:r>
        <w:br/>
      </w:r>
      <w:r>
        <w:br/>
      </w:r>
    </w:p>
    <w:p w14:paraId="0DEE2CD5" w14:textId="77777777" w:rsidR="00E04B3B" w:rsidRPr="00E04B3B" w:rsidRDefault="00E04B3B" w:rsidP="00E04B3B">
      <w:pPr>
        <w:spacing w:line="276" w:lineRule="auto"/>
        <w:rPr>
          <w:rFonts w:cstheme="minorHAnsi"/>
          <w:color w:val="09406B"/>
        </w:rPr>
      </w:pPr>
      <w:r>
        <w:rPr>
          <w:rFonts w:cstheme="minorHAnsi"/>
          <w:color w:val="09406B"/>
        </w:rPr>
        <w:br/>
      </w:r>
    </w:p>
    <w:p w14:paraId="25E8A2A5" w14:textId="053AA25A" w:rsidR="009A60EF" w:rsidRPr="00E60BF5" w:rsidRDefault="00E04B3B" w:rsidP="00E04B3B">
      <w:pPr>
        <w:spacing w:line="276" w:lineRule="auto"/>
        <w:rPr>
          <w:rFonts w:cstheme="minorHAnsi"/>
          <w:color w:val="09406B"/>
        </w:rPr>
      </w:pPr>
      <w:r w:rsidRPr="00E04B3B">
        <w:rPr>
          <w:rFonts w:cstheme="minorHAnsi"/>
          <w:color w:val="09406B"/>
        </w:rPr>
        <w:t xml:space="preserve"> </w:t>
      </w:r>
      <w:r w:rsidRPr="00E04B3B">
        <w:rPr>
          <w:rFonts w:cstheme="minorHAnsi"/>
        </w:rPr>
        <w:t>Udviklet af CFU Trine Ferdinand, danskkonsulent fra CFU</w:t>
      </w:r>
    </w:p>
    <w:sectPr w:rsidR="009A60EF" w:rsidRPr="00E60BF5" w:rsidSect="005B45F8">
      <w:headerReference w:type="default" r:id="rId7"/>
      <w:footerReference w:type="default" r:id="rId8"/>
      <w:pgSz w:w="11906" w:h="16838"/>
      <w:pgMar w:top="1701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1FB7" w14:textId="77777777" w:rsidR="00432555" w:rsidRDefault="00432555" w:rsidP="009A60EF">
      <w:pPr>
        <w:spacing w:after="0" w:line="240" w:lineRule="auto"/>
      </w:pPr>
      <w:r>
        <w:separator/>
      </w:r>
    </w:p>
  </w:endnote>
  <w:endnote w:type="continuationSeparator" w:id="0">
    <w:p w14:paraId="142256B1" w14:textId="77777777" w:rsidR="00432555" w:rsidRDefault="00432555" w:rsidP="009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50C" w14:textId="4342AB8D" w:rsidR="005B45F8" w:rsidRDefault="005B45F8">
    <w:pPr>
      <w:pStyle w:val="Sidefod"/>
    </w:pPr>
    <w:r w:rsidRPr="009A60EF">
      <w:rPr>
        <w:rFonts w:ascii="Roboto Black" w:hAnsi="Roboto Black"/>
        <w:noProof/>
        <w:color w:val="0F375B"/>
        <w:sz w:val="32"/>
        <w:szCs w:val="32"/>
      </w:rPr>
      <w:drawing>
        <wp:anchor distT="0" distB="0" distL="114300" distR="114300" simplePos="0" relativeHeight="251661312" behindDoc="1" locked="1" layoutInCell="1" allowOverlap="1" wp14:anchorId="6FBC181C" wp14:editId="693E37D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8880" cy="149733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3B715" w14:textId="77777777" w:rsidR="005B45F8" w:rsidRDefault="005B45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97BD" w14:textId="77777777" w:rsidR="00432555" w:rsidRDefault="00432555" w:rsidP="009A60EF">
      <w:pPr>
        <w:spacing w:after="0" w:line="240" w:lineRule="auto"/>
      </w:pPr>
      <w:r>
        <w:separator/>
      </w:r>
    </w:p>
  </w:footnote>
  <w:footnote w:type="continuationSeparator" w:id="0">
    <w:p w14:paraId="1DBF005E" w14:textId="77777777" w:rsidR="00432555" w:rsidRDefault="00432555" w:rsidP="009A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C85C" w14:textId="68EF3F15" w:rsidR="005B45F8" w:rsidRDefault="005B45F8">
    <w:pPr>
      <w:pStyle w:val="Sidehoved"/>
    </w:pPr>
    <w:r>
      <w:rPr>
        <w:rFonts w:ascii="Roboto Black" w:hAnsi="Roboto Black"/>
        <w:noProof/>
        <w:color w:val="0F375B"/>
        <w:sz w:val="56"/>
        <w:szCs w:val="56"/>
      </w:rPr>
      <w:drawing>
        <wp:anchor distT="0" distB="0" distL="114300" distR="114300" simplePos="0" relativeHeight="251659264" behindDoc="1" locked="0" layoutInCell="1" allowOverlap="1" wp14:anchorId="3D53EEC2" wp14:editId="136B43BA">
          <wp:simplePos x="0" y="0"/>
          <wp:positionH relativeFrom="page">
            <wp:posOffset>2985135</wp:posOffset>
          </wp:positionH>
          <wp:positionV relativeFrom="paragraph">
            <wp:posOffset>-1093333</wp:posOffset>
          </wp:positionV>
          <wp:extent cx="4685103" cy="1942604"/>
          <wp:effectExtent l="0" t="0" r="1270" b="63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685103" cy="1942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85BA"/>
    <w:multiLevelType w:val="hybridMultilevel"/>
    <w:tmpl w:val="C7489F1A"/>
    <w:lvl w:ilvl="0" w:tplc="46940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CC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6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A2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6A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A4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E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04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C7C99"/>
    <w:multiLevelType w:val="hybridMultilevel"/>
    <w:tmpl w:val="FFFFFFFF"/>
    <w:lvl w:ilvl="0" w:tplc="884E9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E5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6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EB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6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41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CE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42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81991">
    <w:abstractNumId w:val="0"/>
  </w:num>
  <w:num w:numId="2" w16cid:durableId="38025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+6QviATzIJtu9+ROKwj7tkyNOfU7XG5zuJCkxnCQpnUFUAsUnADpN+kJQ5+CdqW"/>
  </w:docVars>
  <w:rsids>
    <w:rsidRoot w:val="009A60EF"/>
    <w:rsid w:val="0003224C"/>
    <w:rsid w:val="000A7B98"/>
    <w:rsid w:val="00211E01"/>
    <w:rsid w:val="00257C59"/>
    <w:rsid w:val="00260DC0"/>
    <w:rsid w:val="00331577"/>
    <w:rsid w:val="00432555"/>
    <w:rsid w:val="005B45F8"/>
    <w:rsid w:val="006E33FD"/>
    <w:rsid w:val="006F2D26"/>
    <w:rsid w:val="007112B7"/>
    <w:rsid w:val="00812CF3"/>
    <w:rsid w:val="008507AF"/>
    <w:rsid w:val="009A60EF"/>
    <w:rsid w:val="00CD3B6E"/>
    <w:rsid w:val="00D40B40"/>
    <w:rsid w:val="00E04B3B"/>
    <w:rsid w:val="00E6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368B6"/>
  <w15:chartTrackingRefBased/>
  <w15:docId w15:val="{0C326A0F-7E5A-4776-A220-4542A91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0EF"/>
  </w:style>
  <w:style w:type="paragraph" w:styleId="Sidefod">
    <w:name w:val="footer"/>
    <w:basedOn w:val="Normal"/>
    <w:link w:val="Sidefo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0EF"/>
  </w:style>
  <w:style w:type="paragraph" w:styleId="Listeafsnit">
    <w:name w:val="List Paragraph"/>
    <w:basedOn w:val="Normal"/>
    <w:uiPriority w:val="34"/>
    <w:qFormat/>
    <w:rsid w:val="00260DC0"/>
    <w:pPr>
      <w:spacing w:line="279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1630</Characters>
  <Application>Microsoft Office Word</Application>
  <DocSecurity>0</DocSecurity>
  <Lines>60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Rosenquist Weinkouff</dc:creator>
  <cp:keywords/>
  <dc:description/>
  <cp:lastModifiedBy>Marlene Lønholdt  Børn &amp; Familier  Vejle Bibliotekerne</cp:lastModifiedBy>
  <cp:revision>2</cp:revision>
  <dcterms:created xsi:type="dcterms:W3CDTF">2026-06-25T08:11:00Z</dcterms:created>
  <dcterms:modified xsi:type="dcterms:W3CDTF">2026-06-25T08:11:00Z</dcterms:modified>
</cp:coreProperties>
</file>